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7B" w:rsidRDefault="001E4F96" w:rsidP="00AA3704">
      <w:pPr>
        <w:rPr>
          <w:b/>
        </w:rPr>
      </w:pPr>
      <w:r w:rsidRPr="00AA3704">
        <w:rPr>
          <w:b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8F68B6D" wp14:editId="254FD5A0">
            <wp:simplePos x="0" y="0"/>
            <wp:positionH relativeFrom="column">
              <wp:posOffset>9384902</wp:posOffset>
            </wp:positionH>
            <wp:positionV relativeFrom="paragraph">
              <wp:posOffset>-284537</wp:posOffset>
            </wp:positionV>
            <wp:extent cx="654685" cy="1050878"/>
            <wp:effectExtent l="0" t="0" r="0" b="0"/>
            <wp:wrapNone/>
            <wp:docPr id="112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87" cy="105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0006" w:rsidRPr="00AA3704">
        <w:rPr>
          <w:b/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6FC6C35D" wp14:editId="3741B156">
            <wp:simplePos x="0" y="0"/>
            <wp:positionH relativeFrom="column">
              <wp:posOffset>7604870</wp:posOffset>
            </wp:positionH>
            <wp:positionV relativeFrom="paragraph">
              <wp:posOffset>-221529</wp:posOffset>
            </wp:positionV>
            <wp:extent cx="520065" cy="769620"/>
            <wp:effectExtent l="0" t="0" r="0" b="0"/>
            <wp:wrapNone/>
            <wp:docPr id="11272" name="Picture 1" descr="http://upload.wikimedia.org/wikipedia/commons/thumb/9/95/Lesser_Coat_of_Arms_of_Ukraine.svg/85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1" descr="http://upload.wikimedia.org/wikipedia/commons/thumb/9/95/Lesser_Coat_of_Arms_of_Ukraine.svg/85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B608D">
        <w:rPr>
          <w:noProof/>
          <w:sz w:val="20"/>
          <w:szCs w:val="20"/>
          <w:lang w:val="ru-RU" w:eastAsia="ru-RU"/>
        </w:rPr>
        <w:drawing>
          <wp:inline distT="0" distB="0" distL="0" distR="0" wp14:anchorId="6E3CEF1B" wp14:editId="32ADC7DC">
            <wp:extent cx="1478915" cy="365760"/>
            <wp:effectExtent l="0" t="0" r="6985" b="0"/>
            <wp:docPr id="4" name="Рисунок 4" descr="Clima_Ea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lima_East_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704" w:rsidRPr="00AA3704">
        <w:rPr>
          <w:b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4088595" wp14:editId="65F979A5">
            <wp:simplePos x="0" y="0"/>
            <wp:positionH relativeFrom="column">
              <wp:posOffset>8250555</wp:posOffset>
            </wp:positionH>
            <wp:positionV relativeFrom="paragraph">
              <wp:posOffset>-238125</wp:posOffset>
            </wp:positionV>
            <wp:extent cx="1136015" cy="771525"/>
            <wp:effectExtent l="0" t="0" r="6985" b="9525"/>
            <wp:wrapNone/>
            <wp:docPr id="112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A3704">
        <w:rPr>
          <w:b/>
        </w:rPr>
        <w:tab/>
      </w:r>
    </w:p>
    <w:p w:rsidR="00AA3704" w:rsidRDefault="00AA3704" w:rsidP="00AA37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AC0B" wp14:editId="15CDEF40">
                <wp:simplePos x="0" y="0"/>
                <wp:positionH relativeFrom="column">
                  <wp:posOffset>5052060</wp:posOffset>
                </wp:positionH>
                <wp:positionV relativeFrom="paragraph">
                  <wp:posOffset>41275</wp:posOffset>
                </wp:positionV>
                <wp:extent cx="1768475" cy="1130935"/>
                <wp:effectExtent l="1905" t="0" r="127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704" w:rsidRPr="00D61F39" w:rsidRDefault="00AA3704" w:rsidP="00AA3704">
                            <w:pPr>
                              <w:ind w:left="-540" w:right="375"/>
                              <w:jc w:val="center"/>
                              <w:rPr>
                                <w:rFonts w:ascii="Helvetica" w:hAnsi="Helvetica"/>
                                <w:b/>
                                <w:color w:val="000080"/>
                                <w:sz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none" lIns="3600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DAC0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97.8pt;margin-top:3.25pt;width:139.25pt;height:8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" filled="f" stroked="f">
                <v:textbox style="mso-fit-shape-to-text:t" inset="1mm,,0">
                  <w:txbxContent>
                    <w:p w:rsidR="00AA3704" w:rsidRPr="00D61F39" w:rsidRDefault="00AA3704" w:rsidP="00AA3704">
                      <w:pPr>
                        <w:ind w:left="-540" w:right="375"/>
                        <w:jc w:val="center"/>
                        <w:rPr>
                          <w:rFonts w:ascii="Helvetica" w:hAnsi="Helvetica"/>
                          <w:b/>
                          <w:color w:val="000080"/>
                          <w:sz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0AD" w:rsidRPr="005F521D" w:rsidRDefault="002C70AD">
      <w:pPr>
        <w:rPr>
          <w:rFonts w:ascii="Myriad Pro" w:hAnsi="Myriad Pro"/>
          <w:b/>
          <w:sz w:val="24"/>
          <w:szCs w:val="24"/>
        </w:rPr>
      </w:pPr>
      <w:r w:rsidRPr="005F521D">
        <w:rPr>
          <w:rFonts w:ascii="Myriad Pro" w:hAnsi="Myriad Pro"/>
          <w:b/>
          <w:sz w:val="24"/>
          <w:szCs w:val="24"/>
          <w:lang w:val="uk-UA"/>
        </w:rPr>
        <w:t>План реалізації проекту на 201</w:t>
      </w:r>
      <w:r w:rsidR="00DD083C">
        <w:rPr>
          <w:rFonts w:ascii="Myriad Pro" w:hAnsi="Myriad Pro"/>
          <w:b/>
          <w:sz w:val="24"/>
          <w:szCs w:val="24"/>
        </w:rPr>
        <w:t>7</w:t>
      </w:r>
      <w:r w:rsidRPr="005F521D">
        <w:rPr>
          <w:rFonts w:ascii="Myriad Pro" w:hAnsi="Myriad Pro"/>
          <w:b/>
          <w:sz w:val="24"/>
          <w:szCs w:val="24"/>
          <w:lang w:val="uk-UA"/>
        </w:rPr>
        <w:t xml:space="preserve"> рік</w:t>
      </w:r>
      <w:r w:rsidR="002D3AD6" w:rsidRPr="005F521D">
        <w:rPr>
          <w:rFonts w:ascii="Myriad Pro" w:hAnsi="Myriad Pro"/>
          <w:b/>
          <w:sz w:val="24"/>
          <w:szCs w:val="24"/>
        </w:rPr>
        <w:t xml:space="preserve"> / Annual work plan for 201</w:t>
      </w:r>
      <w:r w:rsidR="00DD083C">
        <w:rPr>
          <w:rFonts w:ascii="Myriad Pro" w:hAnsi="Myriad Pro"/>
          <w:b/>
          <w:sz w:val="24"/>
          <w:szCs w:val="24"/>
        </w:rPr>
        <w:t>7</w:t>
      </w:r>
      <w:r w:rsidR="002D3AD6" w:rsidRPr="005F521D">
        <w:rPr>
          <w:rFonts w:ascii="Myriad Pro" w:hAnsi="Myriad Pro"/>
          <w:b/>
          <w:sz w:val="24"/>
          <w:szCs w:val="24"/>
        </w:rPr>
        <w:t xml:space="preserve"> </w:t>
      </w:r>
    </w:p>
    <w:tbl>
      <w:tblPr>
        <w:tblStyle w:val="a3"/>
        <w:tblW w:w="4605" w:type="pct"/>
        <w:tblLayout w:type="fixed"/>
        <w:tblLook w:val="04A0" w:firstRow="1" w:lastRow="0" w:firstColumn="1" w:lastColumn="0" w:noHBand="0" w:noVBand="1"/>
      </w:tblPr>
      <w:tblGrid>
        <w:gridCol w:w="659"/>
        <w:gridCol w:w="4869"/>
        <w:gridCol w:w="4831"/>
        <w:gridCol w:w="567"/>
        <w:gridCol w:w="567"/>
        <w:gridCol w:w="604"/>
        <w:gridCol w:w="616"/>
        <w:gridCol w:w="1472"/>
      </w:tblGrid>
      <w:tr w:rsidR="002C2196" w:rsidRPr="00E05335" w:rsidTr="002C2196">
        <w:tc>
          <w:tcPr>
            <w:tcW w:w="232" w:type="pct"/>
            <w:vMerge w:val="restart"/>
            <w:shd w:val="clear" w:color="auto" w:fill="F2F2F2" w:themeFill="background1" w:themeFillShade="F2"/>
          </w:tcPr>
          <w:p w:rsidR="002C2196" w:rsidRPr="003C2542" w:rsidRDefault="002C2196" w:rsidP="002D3AD6">
            <w:pPr>
              <w:jc w:val="center"/>
              <w:rPr>
                <w:rFonts w:ascii="Myriad Pro" w:hAnsi="Myriad Pro"/>
                <w:b/>
                <w:lang w:val="uk-UA"/>
              </w:rPr>
            </w:pPr>
            <w:r w:rsidRPr="003C2542">
              <w:rPr>
                <w:rFonts w:ascii="Myriad Pro" w:hAnsi="Myriad Pro"/>
                <w:b/>
              </w:rPr>
              <w:t>№ п/п</w:t>
            </w:r>
          </w:p>
        </w:tc>
        <w:tc>
          <w:tcPr>
            <w:tcW w:w="1716" w:type="pct"/>
            <w:vMerge w:val="restart"/>
            <w:shd w:val="clear" w:color="auto" w:fill="F2F2F2" w:themeFill="background1" w:themeFillShade="F2"/>
          </w:tcPr>
          <w:p w:rsidR="002C2196" w:rsidRPr="003C2542" w:rsidRDefault="002C2196" w:rsidP="002D3AD6">
            <w:pPr>
              <w:jc w:val="center"/>
              <w:rPr>
                <w:rFonts w:ascii="Myriad Pro" w:hAnsi="Myriad Pro"/>
                <w:b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uk-UA"/>
              </w:rPr>
              <w:t>Запланована</w:t>
            </w:r>
            <w:r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Myriad Pro" w:hAnsi="Myriad Pro"/>
                <w:b/>
                <w:sz w:val="24"/>
                <w:szCs w:val="24"/>
                <w:lang w:val="uk-UA"/>
              </w:rPr>
              <w:t>іяльність</w:t>
            </w:r>
            <w:r w:rsidRPr="003C2542"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Myriad Pro" w:hAnsi="Myriad Pro"/>
                <w:b/>
                <w:sz w:val="24"/>
                <w:szCs w:val="24"/>
                <w:lang w:val="uk-UA"/>
              </w:rPr>
              <w:t xml:space="preserve">/ </w:t>
            </w:r>
            <w:r w:rsidRPr="003C2542">
              <w:rPr>
                <w:rFonts w:ascii="Myriad Pro" w:hAnsi="Myriad Pro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3" w:type="pct"/>
            <w:vMerge w:val="restart"/>
            <w:shd w:val="clear" w:color="auto" w:fill="F2F2F2" w:themeFill="background1" w:themeFillShade="F2"/>
          </w:tcPr>
          <w:p w:rsidR="002C2196" w:rsidRPr="003C2542" w:rsidRDefault="002C2196" w:rsidP="0039349C">
            <w:pPr>
              <w:jc w:val="center"/>
              <w:rPr>
                <w:rFonts w:ascii="Myriad Pro" w:hAnsi="Myriad Pro"/>
                <w:b/>
                <w:sz w:val="24"/>
                <w:szCs w:val="24"/>
                <w:lang w:val="uk-UA"/>
              </w:rPr>
            </w:pPr>
            <w:r w:rsidRPr="003C2542">
              <w:rPr>
                <w:rFonts w:ascii="Myriad Pro" w:hAnsi="Myriad Pro"/>
                <w:b/>
                <w:sz w:val="24"/>
                <w:szCs w:val="24"/>
                <w:lang w:val="uk-UA"/>
              </w:rPr>
              <w:t>Planned activities</w:t>
            </w:r>
          </w:p>
        </w:tc>
        <w:tc>
          <w:tcPr>
            <w:tcW w:w="830" w:type="pct"/>
            <w:gridSpan w:val="4"/>
            <w:shd w:val="clear" w:color="auto" w:fill="F2F2F2" w:themeFill="background1" w:themeFillShade="F2"/>
          </w:tcPr>
          <w:p w:rsidR="002C2196" w:rsidRPr="0039349C" w:rsidRDefault="002C2196" w:rsidP="002C70AD">
            <w:pPr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39349C">
              <w:rPr>
                <w:rFonts w:ascii="Myriad Pro" w:hAnsi="Myriad Pro"/>
                <w:b/>
                <w:sz w:val="20"/>
                <w:szCs w:val="20"/>
                <w:lang w:val="uk-UA"/>
              </w:rPr>
              <w:t>Строки виконання, квартал</w:t>
            </w:r>
            <w:r w:rsidRPr="0039349C">
              <w:rPr>
                <w:rFonts w:ascii="Myriad Pro" w:hAnsi="Myriad Pro"/>
                <w:sz w:val="20"/>
                <w:szCs w:val="20"/>
                <w:lang w:val="uk-UA"/>
              </w:rPr>
              <w:t xml:space="preserve"> / </w:t>
            </w:r>
            <w:r w:rsidRPr="0039349C">
              <w:rPr>
                <w:rFonts w:ascii="Myriad Pro" w:hAnsi="Myriad Pro"/>
                <w:b/>
                <w:bCs/>
                <w:sz w:val="20"/>
                <w:szCs w:val="20"/>
              </w:rPr>
              <w:t>Timeframe</w:t>
            </w:r>
            <w:r w:rsidRPr="0039349C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39349C">
              <w:rPr>
                <w:rFonts w:ascii="Myriad Pro" w:hAnsi="Myriad Pro"/>
                <w:b/>
                <w:bCs/>
                <w:sz w:val="20"/>
                <w:szCs w:val="20"/>
              </w:rPr>
              <w:t>quarter</w:t>
            </w:r>
            <w:r w:rsidRPr="0039349C">
              <w:rPr>
                <w:rFonts w:ascii="Myriad Pro" w:hAnsi="Myriad Pro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0" w:type="pct"/>
            <w:vMerge w:val="restart"/>
            <w:shd w:val="clear" w:color="auto" w:fill="F2F2F2" w:themeFill="background1" w:themeFillShade="F2"/>
          </w:tcPr>
          <w:p w:rsidR="002C2196" w:rsidRPr="0039349C" w:rsidRDefault="002C2196" w:rsidP="002C70AD">
            <w:pPr>
              <w:jc w:val="center"/>
              <w:rPr>
                <w:rFonts w:ascii="Myriad Pro" w:hAnsi="Myriad Pro"/>
                <w:b/>
                <w:sz w:val="20"/>
                <w:szCs w:val="20"/>
                <w:lang w:val="uk-UA"/>
              </w:rPr>
            </w:pPr>
            <w:r w:rsidRPr="0039349C"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Відповідальна сторона / </w:t>
            </w:r>
            <w:r w:rsidRPr="0039349C">
              <w:rPr>
                <w:rFonts w:ascii="Myriad Pro" w:hAnsi="Myriad Pro"/>
                <w:b/>
                <w:sz w:val="20"/>
                <w:szCs w:val="20"/>
              </w:rPr>
              <w:t>Responsible</w:t>
            </w:r>
            <w:r w:rsidRPr="0039349C"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 </w:t>
            </w:r>
            <w:r w:rsidRPr="0039349C">
              <w:rPr>
                <w:rFonts w:ascii="Myriad Pro" w:hAnsi="Myriad Pro"/>
                <w:b/>
                <w:sz w:val="20"/>
                <w:szCs w:val="20"/>
              </w:rPr>
              <w:t>party</w:t>
            </w:r>
            <w:r w:rsidRPr="0039349C"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2C2196" w:rsidRPr="00E05335" w:rsidTr="002C2196">
        <w:tc>
          <w:tcPr>
            <w:tcW w:w="232" w:type="pct"/>
            <w:vMerge/>
          </w:tcPr>
          <w:p w:rsidR="002C2196" w:rsidRPr="0039349C" w:rsidRDefault="002C2196">
            <w:pPr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1716" w:type="pct"/>
            <w:vMerge/>
          </w:tcPr>
          <w:p w:rsidR="002C2196" w:rsidRPr="0039349C" w:rsidRDefault="002C2196">
            <w:pPr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1703" w:type="pct"/>
            <w:vMerge/>
          </w:tcPr>
          <w:p w:rsidR="002C2196" w:rsidRPr="0039349C" w:rsidRDefault="002C2196" w:rsidP="002C70AD">
            <w:pPr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200" w:type="pct"/>
          </w:tcPr>
          <w:p w:rsidR="002C2196" w:rsidRPr="0039349C" w:rsidRDefault="002C2196" w:rsidP="002C70AD">
            <w:pPr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39349C">
              <w:rPr>
                <w:rFonts w:ascii="Myriad Pro" w:hAnsi="Myriad Pro"/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200" w:type="pct"/>
          </w:tcPr>
          <w:p w:rsidR="002C2196" w:rsidRPr="0039349C" w:rsidRDefault="002C2196" w:rsidP="002C70AD">
            <w:pPr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39349C">
              <w:rPr>
                <w:rFonts w:ascii="Myriad Pro" w:hAnsi="Myriad Pro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13" w:type="pct"/>
          </w:tcPr>
          <w:p w:rsidR="002C2196" w:rsidRPr="0039349C" w:rsidRDefault="002C2196" w:rsidP="002C70AD">
            <w:pPr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39349C">
              <w:rPr>
                <w:rFonts w:ascii="Myriad Pro" w:hAnsi="Myriad Pro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17" w:type="pct"/>
          </w:tcPr>
          <w:p w:rsidR="002C2196" w:rsidRPr="0039349C" w:rsidRDefault="002C2196" w:rsidP="00D32D21">
            <w:pPr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39349C">
              <w:rPr>
                <w:rFonts w:ascii="Myriad Pro" w:hAnsi="Myriad Pro"/>
                <w:sz w:val="20"/>
                <w:szCs w:val="20"/>
                <w:lang w:val="uk-UA"/>
              </w:rPr>
              <w:t>І</w:t>
            </w:r>
            <w:r w:rsidRPr="0039349C">
              <w:rPr>
                <w:rFonts w:ascii="Myriad Pro" w:hAnsi="Myriad Pro"/>
                <w:sz w:val="20"/>
                <w:szCs w:val="20"/>
              </w:rPr>
              <w:t>V</w:t>
            </w:r>
          </w:p>
        </w:tc>
        <w:tc>
          <w:tcPr>
            <w:tcW w:w="520" w:type="pct"/>
            <w:vMerge/>
          </w:tcPr>
          <w:p w:rsidR="002C2196" w:rsidRPr="0039349C" w:rsidRDefault="002C2196" w:rsidP="00D32D21">
            <w:pPr>
              <w:jc w:val="center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="002C2196" w:rsidRPr="00E05335" w:rsidTr="002C2196">
        <w:trPr>
          <w:trHeight w:val="397"/>
        </w:trPr>
        <w:tc>
          <w:tcPr>
            <w:tcW w:w="232" w:type="pct"/>
            <w:shd w:val="clear" w:color="auto" w:fill="C6D9F1" w:themeFill="text2" w:themeFillTint="33"/>
            <w:vAlign w:val="center"/>
          </w:tcPr>
          <w:p w:rsidR="002C2196" w:rsidRPr="0039349C" w:rsidRDefault="002C2196" w:rsidP="004629A9">
            <w:pPr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1716" w:type="pct"/>
            <w:shd w:val="clear" w:color="auto" w:fill="C6D9F1" w:themeFill="text2" w:themeFillTint="33"/>
            <w:vAlign w:val="center"/>
          </w:tcPr>
          <w:p w:rsidR="002C2196" w:rsidRPr="002054DB" w:rsidRDefault="002C2196" w:rsidP="002054DB">
            <w:pPr>
              <w:rPr>
                <w:rFonts w:ascii="Myriad Pro" w:hAnsi="Myriad Pro"/>
                <w:b/>
                <w:sz w:val="20"/>
                <w:szCs w:val="20"/>
                <w:lang w:val="uk-UA"/>
              </w:rPr>
            </w:pPr>
            <w:r w:rsidRPr="0039349C">
              <w:rPr>
                <w:rFonts w:ascii="Myriad Pro" w:hAnsi="Myriad Pro"/>
                <w:b/>
                <w:sz w:val="20"/>
                <w:szCs w:val="20"/>
                <w:lang w:val="uk-UA"/>
              </w:rPr>
              <w:t>КОМПОНЕТ 1</w:t>
            </w: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Myriad Pro" w:hAnsi="Myriad Pro"/>
                <w:b/>
                <w:sz w:val="20"/>
                <w:szCs w:val="20"/>
                <w:lang w:val="ru-RU"/>
              </w:rPr>
              <w:t>З</w:t>
            </w: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міцнення системи обліку викидів та поглинань ПГ </w:t>
            </w:r>
          </w:p>
        </w:tc>
        <w:tc>
          <w:tcPr>
            <w:tcW w:w="1703" w:type="pct"/>
            <w:shd w:val="clear" w:color="auto" w:fill="C6D9F1" w:themeFill="text2" w:themeFillTint="33"/>
            <w:vAlign w:val="center"/>
          </w:tcPr>
          <w:p w:rsidR="002C2196" w:rsidRPr="002054DB" w:rsidRDefault="002C2196" w:rsidP="004629A9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39349C">
              <w:rPr>
                <w:rFonts w:ascii="Myriad Pro" w:hAnsi="Myriad Pro"/>
                <w:b/>
                <w:sz w:val="20"/>
                <w:szCs w:val="20"/>
              </w:rPr>
              <w:t>COMPONENT</w:t>
            </w:r>
            <w:r w:rsidRPr="0039349C"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– Strengthening carbon accounting 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2C2196" w:rsidRPr="0039349C" w:rsidRDefault="002C2196" w:rsidP="004629A9">
            <w:pPr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2C2196" w:rsidRPr="0039349C" w:rsidRDefault="002C2196" w:rsidP="004629A9">
            <w:pPr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shd w:val="clear" w:color="auto" w:fill="C6D9F1" w:themeFill="text2" w:themeFillTint="33"/>
            <w:vAlign w:val="center"/>
          </w:tcPr>
          <w:p w:rsidR="002C2196" w:rsidRPr="0039349C" w:rsidRDefault="002C2196" w:rsidP="004629A9">
            <w:pPr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217" w:type="pct"/>
            <w:shd w:val="clear" w:color="auto" w:fill="C6D9F1" w:themeFill="text2" w:themeFillTint="33"/>
            <w:vAlign w:val="center"/>
          </w:tcPr>
          <w:p w:rsidR="002C2196" w:rsidRPr="0039349C" w:rsidRDefault="002C2196" w:rsidP="004629A9">
            <w:pPr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shd w:val="clear" w:color="auto" w:fill="C6D9F1" w:themeFill="text2" w:themeFillTint="33"/>
            <w:vAlign w:val="center"/>
          </w:tcPr>
          <w:p w:rsidR="002C2196" w:rsidRPr="0039349C" w:rsidRDefault="002C2196" w:rsidP="004629A9">
            <w:pPr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="002C2196" w:rsidRPr="0039349C" w:rsidTr="002C2196">
        <w:tc>
          <w:tcPr>
            <w:tcW w:w="232" w:type="pct"/>
          </w:tcPr>
          <w:p w:rsidR="002C2196" w:rsidRPr="00E05335" w:rsidRDefault="002C2196" w:rsidP="00123B1F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</w:pPr>
            <w:r w:rsidRPr="00E664BF"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1</w:t>
            </w:r>
            <w:r w:rsidRPr="00E05335"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.1.</w:t>
            </w:r>
          </w:p>
        </w:tc>
        <w:tc>
          <w:tcPr>
            <w:tcW w:w="1716" w:type="pct"/>
          </w:tcPr>
          <w:p w:rsidR="002C2196" w:rsidRPr="00662CB5" w:rsidRDefault="002C2196" w:rsidP="00E664BF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Верифікація методології оцінки викидів та поглинання парникових газів з</w:t>
            </w:r>
            <w:r w:rsidRPr="00662CB5"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 xml:space="preserve"> органічних ґрунтів</w:t>
            </w:r>
          </w:p>
          <w:p w:rsidR="002C2196" w:rsidRPr="009D62BC" w:rsidRDefault="002C2196" w:rsidP="00434C59">
            <w:pPr>
              <w:spacing w:before="120" w:after="120"/>
              <w:jc w:val="both"/>
              <w:rPr>
                <w:rFonts w:ascii="Myriad Pro" w:hAnsi="Myriad Pro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iCs/>
                <w:sz w:val="20"/>
                <w:szCs w:val="20"/>
                <w:lang w:val="ru-RU"/>
              </w:rPr>
              <w:t xml:space="preserve">- Методологія верифікована </w:t>
            </w:r>
            <w:r w:rsidR="00434C59">
              <w:rPr>
                <w:rFonts w:ascii="Myriad Pro" w:hAnsi="Myriad Pro"/>
                <w:iCs/>
                <w:sz w:val="20"/>
                <w:szCs w:val="20"/>
                <w:lang w:val="uk-UA"/>
              </w:rPr>
              <w:t>м</w:t>
            </w:r>
            <w:r>
              <w:rPr>
                <w:rFonts w:ascii="Myriad Pro" w:hAnsi="Myriad Pro"/>
                <w:iCs/>
                <w:sz w:val="20"/>
                <w:szCs w:val="20"/>
                <w:lang w:val="ru-RU"/>
              </w:rPr>
              <w:t>іжнародним експерт</w:t>
            </w:r>
            <w:r>
              <w:rPr>
                <w:rFonts w:ascii="Myriad Pro" w:hAnsi="Myriad Pro"/>
                <w:iCs/>
                <w:sz w:val="20"/>
                <w:szCs w:val="20"/>
                <w:lang w:val="uk-UA"/>
              </w:rPr>
              <w:t>ам</w:t>
            </w:r>
            <w:r>
              <w:rPr>
                <w:rFonts w:ascii="Myriad Pro" w:hAnsi="Myriad Pro"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703" w:type="pct"/>
          </w:tcPr>
          <w:p w:rsidR="002C2196" w:rsidRPr="00E664BF" w:rsidRDefault="002C2196" w:rsidP="00E664BF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sz w:val="20"/>
                <w:szCs w:val="20"/>
              </w:rPr>
            </w:pPr>
            <w:r w:rsidRPr="00E06921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Verification of the carbon stock and flux methodology for organic soils</w:t>
            </w:r>
            <w:r w:rsidRPr="00E664BF">
              <w:rPr>
                <w:rFonts w:ascii="Myriad Pro" w:hAnsi="Myriad Pro"/>
                <w:b/>
                <w:sz w:val="20"/>
                <w:szCs w:val="20"/>
              </w:rPr>
              <w:t xml:space="preserve">. </w:t>
            </w:r>
          </w:p>
          <w:p w:rsidR="002C2196" w:rsidRPr="00E664BF" w:rsidRDefault="002C2196" w:rsidP="00434C59">
            <w:pPr>
              <w:spacing w:before="120" w:after="120"/>
              <w:jc w:val="both"/>
              <w:rPr>
                <w:rFonts w:ascii="Myriad Pro" w:hAnsi="Myriad Pro"/>
                <w:iCs/>
                <w:sz w:val="20"/>
                <w:szCs w:val="20"/>
              </w:rPr>
            </w:pPr>
            <w:r w:rsidRPr="00E664BF">
              <w:rPr>
                <w:rFonts w:ascii="Myriad Pro" w:hAnsi="Myriad Pro"/>
                <w:iCs/>
                <w:sz w:val="20"/>
                <w:szCs w:val="20"/>
              </w:rPr>
              <w:t xml:space="preserve">- </w:t>
            </w:r>
            <w:r>
              <w:rPr>
                <w:rFonts w:ascii="Myriad Pro" w:hAnsi="Myriad Pro"/>
                <w:iCs/>
                <w:sz w:val="20"/>
                <w:szCs w:val="20"/>
              </w:rPr>
              <w:t>Methodology is verified by international expert</w:t>
            </w:r>
            <w:r w:rsidRPr="00E664BF">
              <w:rPr>
                <w:rFonts w:ascii="Myriad Pro" w:hAnsi="Myriad Pro"/>
                <w:iCs/>
                <w:sz w:val="20"/>
                <w:szCs w:val="20"/>
              </w:rPr>
              <w:t>.</w:t>
            </w:r>
          </w:p>
        </w:tc>
        <w:tc>
          <w:tcPr>
            <w:tcW w:w="200" w:type="pct"/>
          </w:tcPr>
          <w:p w:rsidR="002C2196" w:rsidRPr="0039349C" w:rsidRDefault="002C2196" w:rsidP="00A25F55">
            <w:pPr>
              <w:spacing w:before="120" w:after="120"/>
              <w:jc w:val="center"/>
              <w:rPr>
                <w:rFonts w:ascii="Myriad Pro" w:hAnsi="Myriad Pro"/>
              </w:rPr>
            </w:pPr>
            <w:r w:rsidRPr="0039349C">
              <w:rPr>
                <w:rFonts w:ascii="Myriad Pro" w:hAnsi="Myriad Pro"/>
                <w:sz w:val="16"/>
                <w:szCs w:val="16"/>
              </w:rPr>
              <w:t>X</w:t>
            </w:r>
          </w:p>
        </w:tc>
        <w:tc>
          <w:tcPr>
            <w:tcW w:w="200" w:type="pct"/>
          </w:tcPr>
          <w:p w:rsidR="002C2196" w:rsidRPr="0039349C" w:rsidRDefault="002C2196" w:rsidP="00123B1F">
            <w:pPr>
              <w:spacing w:before="120" w:after="12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13" w:type="pct"/>
          </w:tcPr>
          <w:p w:rsidR="002C2196" w:rsidRPr="0039349C" w:rsidRDefault="002C2196" w:rsidP="00123B1F">
            <w:pPr>
              <w:spacing w:before="120" w:after="12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17" w:type="pct"/>
          </w:tcPr>
          <w:p w:rsidR="002C2196" w:rsidRPr="0039349C" w:rsidRDefault="002C2196" w:rsidP="00123B1F">
            <w:pPr>
              <w:spacing w:before="120" w:after="120"/>
              <w:jc w:val="center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520" w:type="pct"/>
          </w:tcPr>
          <w:p w:rsidR="002C2196" w:rsidRPr="00E80EC6" w:rsidRDefault="002C2196" w:rsidP="004E7EAF">
            <w:pPr>
              <w:spacing w:before="120" w:after="120"/>
              <w:rPr>
                <w:rFonts w:ascii="Myriad Pro" w:hAnsi="Myriad Pro"/>
                <w:sz w:val="20"/>
                <w:szCs w:val="20"/>
              </w:rPr>
            </w:pPr>
            <w:r w:rsidRPr="00E80EC6">
              <w:rPr>
                <w:rFonts w:ascii="Myriad Pro" w:hAnsi="Myriad Pro"/>
                <w:sz w:val="20"/>
                <w:szCs w:val="20"/>
              </w:rPr>
              <w:t xml:space="preserve">UNDP, </w:t>
            </w:r>
          </w:p>
          <w:p w:rsidR="002C2196" w:rsidRPr="00E80EC6" w:rsidRDefault="002C2196" w:rsidP="004E7EAF">
            <w:pPr>
              <w:spacing w:before="120" w:after="12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20"/>
                <w:szCs w:val="20"/>
              </w:rPr>
              <w:t>Ministry of ecology and natural resources</w:t>
            </w:r>
          </w:p>
        </w:tc>
      </w:tr>
      <w:tr w:rsidR="002C2196" w:rsidRPr="0039349C" w:rsidTr="002C2196">
        <w:trPr>
          <w:trHeight w:val="298"/>
        </w:trPr>
        <w:tc>
          <w:tcPr>
            <w:tcW w:w="232" w:type="pct"/>
            <w:shd w:val="clear" w:color="auto" w:fill="C6D9F1" w:themeFill="text2" w:themeFillTint="33"/>
            <w:vAlign w:val="center"/>
          </w:tcPr>
          <w:p w:rsidR="002C2196" w:rsidRPr="0039349C" w:rsidRDefault="002C2196" w:rsidP="0039349C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b/>
                <w:iCs/>
                <w:sz w:val="16"/>
                <w:szCs w:val="16"/>
              </w:rPr>
            </w:pPr>
          </w:p>
        </w:tc>
        <w:tc>
          <w:tcPr>
            <w:tcW w:w="1716" w:type="pct"/>
            <w:shd w:val="clear" w:color="auto" w:fill="C6D9F1" w:themeFill="text2" w:themeFillTint="33"/>
            <w:vAlign w:val="center"/>
          </w:tcPr>
          <w:p w:rsidR="002C2196" w:rsidRPr="00586240" w:rsidRDefault="002C2196" w:rsidP="0039349C">
            <w:pPr>
              <w:rPr>
                <w:rFonts w:ascii="Myriad Pro" w:hAnsi="Myriad Pro"/>
                <w:b/>
                <w:sz w:val="20"/>
                <w:szCs w:val="20"/>
                <w:lang w:val="uk-UA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КОМПОНЕТ </w:t>
            </w:r>
            <w:r w:rsidRPr="00586240">
              <w:rPr>
                <w:rFonts w:ascii="Myriad Pro" w:hAnsi="Myriad Pro"/>
                <w:b/>
                <w:sz w:val="20"/>
                <w:szCs w:val="20"/>
                <w:lang w:val="ru-RU"/>
              </w:rPr>
              <w:t xml:space="preserve">2 – </w:t>
            </w:r>
            <w:r>
              <w:rPr>
                <w:rFonts w:ascii="Myriad Pro" w:hAnsi="Myriad Pro"/>
                <w:b/>
                <w:sz w:val="20"/>
                <w:szCs w:val="20"/>
                <w:lang w:val="ru-RU"/>
              </w:rPr>
              <w:t>В</w:t>
            </w: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ідновлення ділянки деградованого торфовища </w:t>
            </w:r>
          </w:p>
        </w:tc>
        <w:tc>
          <w:tcPr>
            <w:tcW w:w="1703" w:type="pct"/>
            <w:shd w:val="clear" w:color="auto" w:fill="C6D9F1" w:themeFill="text2" w:themeFillTint="33"/>
            <w:vAlign w:val="center"/>
          </w:tcPr>
          <w:p w:rsidR="002C2196" w:rsidRPr="00586240" w:rsidRDefault="002C2196" w:rsidP="0039349C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39349C">
              <w:rPr>
                <w:rFonts w:ascii="Myriad Pro" w:hAnsi="Myriad Pro"/>
                <w:b/>
                <w:sz w:val="20"/>
                <w:szCs w:val="20"/>
              </w:rPr>
              <w:t>COMPONENT</w:t>
            </w:r>
            <w:r w:rsidRPr="0039349C"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2</w:t>
            </w: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- Peatland rewetting </w:t>
            </w: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2C2196" w:rsidRPr="0039349C" w:rsidRDefault="002C2196" w:rsidP="0039349C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b/>
                <w:iCs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C6D9F1" w:themeFill="text2" w:themeFillTint="33"/>
            <w:vAlign w:val="center"/>
          </w:tcPr>
          <w:p w:rsidR="002C2196" w:rsidRPr="0039349C" w:rsidRDefault="002C2196" w:rsidP="0039349C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C6D9F1" w:themeFill="text2" w:themeFillTint="33"/>
            <w:vAlign w:val="center"/>
          </w:tcPr>
          <w:p w:rsidR="002C2196" w:rsidRPr="0039349C" w:rsidRDefault="002C2196" w:rsidP="0039349C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C6D9F1" w:themeFill="text2" w:themeFillTint="33"/>
            <w:vAlign w:val="center"/>
          </w:tcPr>
          <w:p w:rsidR="002C2196" w:rsidRPr="0039349C" w:rsidRDefault="002C2196" w:rsidP="0039349C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C6D9F1" w:themeFill="text2" w:themeFillTint="33"/>
            <w:vAlign w:val="center"/>
          </w:tcPr>
          <w:p w:rsidR="002C2196" w:rsidRPr="0039349C" w:rsidRDefault="002C2196" w:rsidP="004E7EAF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16"/>
                <w:szCs w:val="16"/>
              </w:rPr>
            </w:pPr>
          </w:p>
        </w:tc>
      </w:tr>
      <w:tr w:rsidR="002C2196" w:rsidRPr="00CB3393" w:rsidTr="002C2196">
        <w:tc>
          <w:tcPr>
            <w:tcW w:w="232" w:type="pct"/>
          </w:tcPr>
          <w:p w:rsidR="002C2196" w:rsidRPr="00CB3393" w:rsidRDefault="002C2196" w:rsidP="00DD083C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  <w:r w:rsidRPr="00CB3393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2.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1.</w:t>
            </w:r>
          </w:p>
        </w:tc>
        <w:tc>
          <w:tcPr>
            <w:tcW w:w="1716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</w:pPr>
            <w:r w:rsidRPr="00CB3393"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Моніторинг рівня ґрунтових вод на системі Смолянка</w:t>
            </w:r>
          </w:p>
        </w:tc>
        <w:tc>
          <w:tcPr>
            <w:tcW w:w="1703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  <w:r w:rsidRPr="00CB3393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Monitoring of ground water level at Smolyanka system</w:t>
            </w:r>
          </w:p>
        </w:tc>
        <w:tc>
          <w:tcPr>
            <w:tcW w:w="200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 w:rsidRPr="00CB3393"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00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 w:rsidRPr="00CB3393"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13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 w:rsidRPr="00CB3393"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17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 w:rsidRPr="00CB3393"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520" w:type="pct"/>
          </w:tcPr>
          <w:p w:rsidR="002C2196" w:rsidRPr="00CB3393" w:rsidRDefault="002C2196" w:rsidP="008F52F8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20"/>
                <w:szCs w:val="20"/>
              </w:rPr>
            </w:pPr>
            <w:r w:rsidRPr="00CB3393">
              <w:rPr>
                <w:rFonts w:ascii="Myriad Pro" w:hAnsi="Myriad Pro"/>
                <w:iCs/>
                <w:sz w:val="20"/>
                <w:szCs w:val="20"/>
              </w:rPr>
              <w:t>UNDP,</w:t>
            </w:r>
          </w:p>
          <w:p w:rsidR="002C2196" w:rsidRPr="00CB3393" w:rsidRDefault="002C2196" w:rsidP="00382EC2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20"/>
                <w:szCs w:val="20"/>
              </w:rPr>
            </w:pPr>
            <w:r w:rsidRPr="00CB3393">
              <w:rPr>
                <w:rFonts w:ascii="Myriad Pro" w:hAnsi="Myriad Pro"/>
                <w:iCs/>
                <w:sz w:val="20"/>
                <w:szCs w:val="20"/>
              </w:rPr>
              <w:t>Desna river basin department on water resources</w:t>
            </w:r>
          </w:p>
        </w:tc>
      </w:tr>
      <w:tr w:rsidR="002C2196" w:rsidRPr="00CB3393" w:rsidTr="002C2196">
        <w:tc>
          <w:tcPr>
            <w:tcW w:w="232" w:type="pct"/>
          </w:tcPr>
          <w:p w:rsidR="002C2196" w:rsidRPr="00CB3393" w:rsidRDefault="002C2196" w:rsidP="00DD083C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  <w:r w:rsidRPr="00CB3393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2.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2</w:t>
            </w:r>
            <w:r w:rsidRPr="00CB3393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716" w:type="pct"/>
          </w:tcPr>
          <w:p w:rsidR="002C2196" w:rsidRPr="00CB3393" w:rsidRDefault="002C2196" w:rsidP="00CB3393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</w:pPr>
            <w:r w:rsidRPr="00CB3393"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Моніторинг діяльності кооперативу</w:t>
            </w:r>
            <w:r w:rsidRPr="00CB3393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CB3393"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(бізнес діяльність, відновлення пасовищ та сінокосів)</w:t>
            </w:r>
          </w:p>
        </w:tc>
        <w:tc>
          <w:tcPr>
            <w:tcW w:w="1703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  <w:r w:rsidRPr="00CB3393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Monitoring of the cooperative’s activity (business activity, restoration of pastures and hay mowing)</w:t>
            </w:r>
          </w:p>
        </w:tc>
        <w:tc>
          <w:tcPr>
            <w:tcW w:w="200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 w:rsidRPr="00CB3393"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00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 w:rsidRPr="00CB3393"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13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 w:rsidRPr="00CB3393"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17" w:type="pct"/>
          </w:tcPr>
          <w:p w:rsidR="002C2196" w:rsidRPr="00CB3393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 w:rsidRPr="00CB3393"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520" w:type="pct"/>
          </w:tcPr>
          <w:p w:rsidR="002C2196" w:rsidRPr="00CB3393" w:rsidRDefault="002C2196" w:rsidP="008F52F8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20"/>
                <w:szCs w:val="20"/>
              </w:rPr>
            </w:pPr>
            <w:r w:rsidRPr="00CB3393">
              <w:rPr>
                <w:rFonts w:ascii="Myriad Pro" w:hAnsi="Myriad Pro"/>
                <w:iCs/>
                <w:sz w:val="20"/>
                <w:szCs w:val="20"/>
              </w:rPr>
              <w:t>UNDP</w:t>
            </w:r>
          </w:p>
        </w:tc>
      </w:tr>
      <w:tr w:rsidR="002C2196" w:rsidRPr="007B6DB9" w:rsidTr="002C2196">
        <w:trPr>
          <w:trHeight w:val="1099"/>
        </w:trPr>
        <w:tc>
          <w:tcPr>
            <w:tcW w:w="232" w:type="pct"/>
          </w:tcPr>
          <w:p w:rsidR="002C2196" w:rsidRPr="005E10BA" w:rsidRDefault="002C2196" w:rsidP="006E20D3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2.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3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716" w:type="pct"/>
          </w:tcPr>
          <w:p w:rsidR="002C2196" w:rsidRDefault="002C2196" w:rsidP="00DE1E42">
            <w:pPr>
              <w:jc w:val="both"/>
              <w:rPr>
                <w:rFonts w:ascii="Myriad Pro" w:hAnsi="Myriad Pro"/>
                <w:b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ru-RU"/>
              </w:rPr>
              <w:t>Проведення робіт</w:t>
            </w:r>
            <w:r w:rsidRPr="00D22AF2">
              <w:rPr>
                <w:rFonts w:ascii="Myriad Pro" w:hAnsi="Myriad Pr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val="ru-RU"/>
              </w:rPr>
              <w:t>із</w:t>
            </w:r>
            <w:r w:rsidRPr="00D22AF2">
              <w:rPr>
                <w:rFonts w:ascii="Myriad Pro" w:hAnsi="Myriad Pr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val="ru-RU"/>
              </w:rPr>
              <w:t xml:space="preserve">відновлення гідрологічного режиму на системі </w:t>
            </w:r>
            <w:r w:rsidRPr="00D22AF2">
              <w:rPr>
                <w:rFonts w:ascii="Myriad Pro" w:hAnsi="Myriad Pro"/>
                <w:b/>
                <w:sz w:val="20"/>
                <w:szCs w:val="20"/>
                <w:lang w:val="ru-RU"/>
              </w:rPr>
              <w:t>«</w:t>
            </w:r>
            <w:r>
              <w:rPr>
                <w:rFonts w:ascii="Myriad Pro" w:hAnsi="Myriad Pro"/>
                <w:b/>
                <w:sz w:val="20"/>
                <w:szCs w:val="20"/>
                <w:lang w:val="ru-RU"/>
              </w:rPr>
              <w:t>Смолянка</w:t>
            </w:r>
            <w:r w:rsidRPr="00D22AF2">
              <w:rPr>
                <w:rFonts w:ascii="Myriad Pro" w:hAnsi="Myriad Pro"/>
                <w:b/>
                <w:sz w:val="20"/>
                <w:szCs w:val="20"/>
                <w:lang w:val="ru-RU"/>
              </w:rPr>
              <w:t>»</w:t>
            </w:r>
            <w:r>
              <w:rPr>
                <w:rFonts w:ascii="Myriad Pro" w:hAnsi="Myriad Pro"/>
                <w:b/>
                <w:sz w:val="20"/>
                <w:szCs w:val="20"/>
                <w:lang w:val="ru-RU"/>
              </w:rPr>
              <w:t xml:space="preserve"> (в рамках компоненти із </w:t>
            </w:r>
            <w:r>
              <w:rPr>
                <w:rFonts w:ascii="Myriad Pro" w:hAnsi="Myriad Pro"/>
                <w:b/>
                <w:sz w:val="20"/>
                <w:szCs w:val="20"/>
              </w:rPr>
              <w:t>Coca</w:t>
            </w:r>
            <w:r w:rsidRPr="006E20D3">
              <w:rPr>
                <w:rFonts w:ascii="Myriad Pro" w:hAnsi="Myriad Pro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="Myriad Pro" w:hAnsi="Myriad Pro"/>
                <w:b/>
                <w:sz w:val="20"/>
                <w:szCs w:val="20"/>
              </w:rPr>
              <w:t>Cola</w:t>
            </w:r>
            <w:r>
              <w:rPr>
                <w:rFonts w:ascii="Myriad Pro" w:hAnsi="Myriad Pro"/>
                <w:b/>
                <w:sz w:val="20"/>
                <w:szCs w:val="20"/>
                <w:lang w:val="ru-RU"/>
              </w:rPr>
              <w:t>)</w:t>
            </w:r>
            <w:r w:rsidRPr="00D22AF2">
              <w:rPr>
                <w:rFonts w:ascii="Myriad Pro" w:hAnsi="Myriad Pro"/>
                <w:b/>
                <w:sz w:val="20"/>
                <w:szCs w:val="20"/>
                <w:lang w:val="ru-RU"/>
              </w:rPr>
              <w:t>.</w:t>
            </w:r>
          </w:p>
          <w:p w:rsidR="002C2196" w:rsidRPr="00135D0D" w:rsidRDefault="002C2196" w:rsidP="007658F7">
            <w:pPr>
              <w:jc w:val="both"/>
              <w:rPr>
                <w:rFonts w:ascii="Myriad Pro" w:hAnsi="Myriad Pro"/>
                <w:iCs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sz w:val="20"/>
                <w:szCs w:val="20"/>
                <w:lang w:val="ru-RU"/>
              </w:rPr>
              <w:t>- гідрологічний режим віднов</w:t>
            </w:r>
            <w:r w:rsidR="007658F7">
              <w:rPr>
                <w:rFonts w:ascii="Myriad Pro" w:hAnsi="Myriad Pro"/>
                <w:sz w:val="20"/>
                <w:szCs w:val="20"/>
                <w:lang w:val="ru-RU"/>
              </w:rPr>
              <w:t>л</w:t>
            </w:r>
            <w:r>
              <w:rPr>
                <w:rFonts w:ascii="Myriad Pro" w:hAnsi="Myriad Pro"/>
                <w:sz w:val="20"/>
                <w:szCs w:val="20"/>
                <w:lang w:val="ru-RU"/>
              </w:rPr>
              <w:t>ено.</w:t>
            </w:r>
          </w:p>
        </w:tc>
        <w:tc>
          <w:tcPr>
            <w:tcW w:w="1703" w:type="pct"/>
          </w:tcPr>
          <w:p w:rsidR="002C2196" w:rsidRDefault="002C2196" w:rsidP="00DE1E42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3E2D55">
              <w:rPr>
                <w:rFonts w:ascii="Myriad Pro" w:hAnsi="Myriad Pro"/>
                <w:b/>
                <w:sz w:val="20"/>
                <w:szCs w:val="20"/>
              </w:rPr>
              <w:t>Conduct site works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on restoration of hydrological regime at </w:t>
            </w:r>
            <w:r w:rsidRPr="003E2D55">
              <w:rPr>
                <w:rFonts w:ascii="Myriad Pro" w:hAnsi="Myriad Pro"/>
                <w:b/>
                <w:sz w:val="20"/>
                <w:szCs w:val="20"/>
              </w:rPr>
              <w:t>irrigation-drainage Smol</w:t>
            </w:r>
            <w:r w:rsidR="00434C59">
              <w:rPr>
                <w:rFonts w:ascii="Myriad Pro" w:hAnsi="Myriad Pro"/>
                <w:b/>
                <w:sz w:val="20"/>
                <w:szCs w:val="20"/>
              </w:rPr>
              <w:t>y</w:t>
            </w:r>
            <w:r w:rsidRPr="003E2D55">
              <w:rPr>
                <w:rFonts w:ascii="Myriad Pro" w:hAnsi="Myriad Pro"/>
                <w:b/>
                <w:sz w:val="20"/>
                <w:szCs w:val="20"/>
              </w:rPr>
              <w:t>anka system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(under the component with Coca-Cola)</w:t>
            </w:r>
            <w:r w:rsidRPr="005E10BA">
              <w:rPr>
                <w:rFonts w:ascii="Myriad Pro" w:hAnsi="Myriad Pro"/>
                <w:b/>
                <w:sz w:val="20"/>
                <w:szCs w:val="20"/>
              </w:rPr>
              <w:t>.</w:t>
            </w:r>
          </w:p>
          <w:p w:rsidR="002C2196" w:rsidRPr="00135D0D" w:rsidRDefault="002C2196" w:rsidP="00DE1E42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  <w:lang w:val="uk-UA"/>
              </w:rPr>
              <w:t xml:space="preserve">- </w:t>
            </w:r>
            <w:r w:rsidRPr="00135D0D">
              <w:rPr>
                <w:rFonts w:ascii="Myriad Pro" w:hAnsi="Myriad Pro"/>
                <w:sz w:val="20"/>
                <w:szCs w:val="20"/>
                <w:lang w:val="uk-UA"/>
              </w:rPr>
              <w:t>hydro</w:t>
            </w:r>
            <w:r>
              <w:rPr>
                <w:rFonts w:ascii="Myriad Pro" w:hAnsi="Myriad Pro"/>
                <w:sz w:val="20"/>
                <w:szCs w:val="20"/>
              </w:rPr>
              <w:t>logical regime is restored.</w:t>
            </w:r>
          </w:p>
          <w:p w:rsidR="002C2196" w:rsidRPr="005E10BA" w:rsidRDefault="002C2196" w:rsidP="00DE1E42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</w:tcPr>
          <w:p w:rsidR="002C2196" w:rsidRPr="00135D0D" w:rsidRDefault="002C2196" w:rsidP="00DE1E42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00" w:type="pct"/>
          </w:tcPr>
          <w:p w:rsidR="002C2196" w:rsidRPr="00135D0D" w:rsidRDefault="002C2196" w:rsidP="00DE1E42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13" w:type="pct"/>
          </w:tcPr>
          <w:p w:rsidR="002C2196" w:rsidRPr="00135D0D" w:rsidRDefault="002C2196" w:rsidP="00DE1E42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</w:tcPr>
          <w:p w:rsidR="002C2196" w:rsidRPr="00135D0D" w:rsidRDefault="002C2196" w:rsidP="00DE1E42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</w:tcPr>
          <w:p w:rsidR="002C2196" w:rsidRDefault="002C2196" w:rsidP="00DE1E42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20"/>
                <w:szCs w:val="20"/>
              </w:rPr>
            </w:pPr>
            <w:r w:rsidRPr="00A90DF4">
              <w:rPr>
                <w:rFonts w:ascii="Myriad Pro" w:hAnsi="Myriad Pro"/>
                <w:iCs/>
                <w:sz w:val="20"/>
                <w:szCs w:val="20"/>
              </w:rPr>
              <w:t>UNDP</w:t>
            </w:r>
            <w:r>
              <w:rPr>
                <w:rFonts w:ascii="Myriad Pro" w:hAnsi="Myriad Pro"/>
                <w:iCs/>
                <w:sz w:val="20"/>
                <w:szCs w:val="20"/>
              </w:rPr>
              <w:t xml:space="preserve">, </w:t>
            </w:r>
          </w:p>
          <w:p w:rsidR="002C2196" w:rsidRPr="005E10BA" w:rsidRDefault="002C2196" w:rsidP="00DE1E42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20"/>
                <w:szCs w:val="20"/>
                <w:lang w:val="en-US"/>
              </w:rPr>
            </w:pPr>
            <w:r w:rsidRPr="002C2196">
              <w:rPr>
                <w:rFonts w:ascii="Myriad Pro" w:hAnsi="Myriad Pro"/>
                <w:iCs/>
                <w:sz w:val="20"/>
                <w:szCs w:val="20"/>
                <w:lang w:val="en-US"/>
              </w:rPr>
              <w:t>Desna river basin department on water resources</w:t>
            </w:r>
          </w:p>
        </w:tc>
      </w:tr>
      <w:tr w:rsidR="002C2196" w:rsidRPr="0039349C" w:rsidTr="002C2196">
        <w:tc>
          <w:tcPr>
            <w:tcW w:w="232" w:type="pct"/>
            <w:shd w:val="clear" w:color="auto" w:fill="C6D9F1" w:themeFill="text2" w:themeFillTint="33"/>
          </w:tcPr>
          <w:p w:rsidR="002C2196" w:rsidRPr="0039349C" w:rsidRDefault="002C2196" w:rsidP="00123B1F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1716" w:type="pct"/>
            <w:shd w:val="clear" w:color="auto" w:fill="C6D9F1" w:themeFill="text2" w:themeFillTint="33"/>
            <w:vAlign w:val="center"/>
          </w:tcPr>
          <w:p w:rsidR="002C2196" w:rsidRPr="00586240" w:rsidRDefault="002C2196" w:rsidP="00D22AF2">
            <w:pPr>
              <w:rPr>
                <w:rFonts w:ascii="Myriad Pro" w:hAnsi="Myriad Pro"/>
                <w:b/>
                <w:sz w:val="20"/>
                <w:szCs w:val="20"/>
                <w:lang w:val="uk-UA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КОМПОНЕТ 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3 – </w:t>
            </w: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>С</w:t>
            </w:r>
            <w:r>
              <w:rPr>
                <w:rFonts w:ascii="Myriad Pro" w:hAnsi="Myriad Pro"/>
                <w:b/>
                <w:sz w:val="20"/>
                <w:szCs w:val="20"/>
                <w:lang w:val="ru-RU"/>
              </w:rPr>
              <w:t>творення об’</w:t>
            </w: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>єкту ПЗФ</w:t>
            </w:r>
          </w:p>
        </w:tc>
        <w:tc>
          <w:tcPr>
            <w:tcW w:w="1703" w:type="pct"/>
            <w:shd w:val="clear" w:color="auto" w:fill="C6D9F1" w:themeFill="text2" w:themeFillTint="33"/>
            <w:vAlign w:val="center"/>
          </w:tcPr>
          <w:p w:rsidR="002C2196" w:rsidRPr="00586240" w:rsidRDefault="002C2196" w:rsidP="00CF2395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39349C">
              <w:rPr>
                <w:rFonts w:ascii="Myriad Pro" w:hAnsi="Myriad Pro"/>
                <w:b/>
                <w:sz w:val="20"/>
                <w:szCs w:val="20"/>
              </w:rPr>
              <w:t>COMPONENT</w:t>
            </w:r>
            <w:r w:rsidRPr="0039349C"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3</w:t>
            </w: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Protected area establishment </w:t>
            </w:r>
          </w:p>
        </w:tc>
        <w:tc>
          <w:tcPr>
            <w:tcW w:w="200" w:type="pct"/>
            <w:shd w:val="clear" w:color="auto" w:fill="C6D9F1" w:themeFill="text2" w:themeFillTint="33"/>
          </w:tcPr>
          <w:p w:rsidR="002C2196" w:rsidRPr="0039349C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  <w:tc>
          <w:tcPr>
            <w:tcW w:w="200" w:type="pct"/>
            <w:shd w:val="clear" w:color="auto" w:fill="C6D9F1" w:themeFill="text2" w:themeFillTint="33"/>
          </w:tcPr>
          <w:p w:rsidR="002C2196" w:rsidRPr="0039349C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shd w:val="clear" w:color="auto" w:fill="C6D9F1" w:themeFill="text2" w:themeFillTint="33"/>
          </w:tcPr>
          <w:p w:rsidR="002C2196" w:rsidRPr="0039349C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  <w:tc>
          <w:tcPr>
            <w:tcW w:w="217" w:type="pct"/>
            <w:shd w:val="clear" w:color="auto" w:fill="C6D9F1" w:themeFill="text2" w:themeFillTint="33"/>
          </w:tcPr>
          <w:p w:rsidR="002C2196" w:rsidRPr="0039349C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  <w:tc>
          <w:tcPr>
            <w:tcW w:w="520" w:type="pct"/>
            <w:shd w:val="clear" w:color="auto" w:fill="C6D9F1" w:themeFill="text2" w:themeFillTint="33"/>
          </w:tcPr>
          <w:p w:rsidR="002C2196" w:rsidRPr="0039349C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</w:tr>
      <w:tr w:rsidR="002C2196" w:rsidRPr="0039349C" w:rsidTr="002C2196">
        <w:tc>
          <w:tcPr>
            <w:tcW w:w="232" w:type="pct"/>
          </w:tcPr>
          <w:p w:rsidR="002C2196" w:rsidRDefault="002C2196" w:rsidP="00DD083C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3.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1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716" w:type="pct"/>
          </w:tcPr>
          <w:p w:rsidR="002C2196" w:rsidRDefault="00434C59" w:rsidP="005F2EA2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С</w:t>
            </w:r>
            <w:r w:rsidR="002C2196"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творення екологічної стежки на території РЛП.</w:t>
            </w:r>
          </w:p>
          <w:p w:rsidR="002C2196" w:rsidRPr="005F2EA2" w:rsidRDefault="002C2196" w:rsidP="00D8592F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iCs/>
                <w:sz w:val="20"/>
                <w:szCs w:val="20"/>
                <w:lang w:val="uk-UA"/>
              </w:rPr>
            </w:pPr>
            <w:r w:rsidRPr="00E80502">
              <w:rPr>
                <w:rFonts w:ascii="Myriad Pro" w:hAnsi="Myriad Pro"/>
                <w:iCs/>
                <w:sz w:val="20"/>
                <w:szCs w:val="20"/>
                <w:lang w:val="ru-RU"/>
              </w:rPr>
              <w:lastRenderedPageBreak/>
              <w:t xml:space="preserve">- </w:t>
            </w:r>
            <w:r>
              <w:rPr>
                <w:rFonts w:ascii="Myriad Pro" w:hAnsi="Myriad Pro"/>
                <w:iCs/>
                <w:sz w:val="20"/>
                <w:szCs w:val="20"/>
                <w:lang w:val="uk-UA"/>
              </w:rPr>
              <w:t>екологічні стежки створено.</w:t>
            </w:r>
          </w:p>
        </w:tc>
        <w:tc>
          <w:tcPr>
            <w:tcW w:w="1703" w:type="pct"/>
          </w:tcPr>
          <w:p w:rsidR="002C2196" w:rsidRDefault="00434C59" w:rsidP="00CF2395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lastRenderedPageBreak/>
              <w:t>C</w:t>
            </w:r>
            <w:r w:rsidR="002C2196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reation of eco path at RLP.</w:t>
            </w:r>
          </w:p>
          <w:p w:rsidR="002C2196" w:rsidRPr="00B67DD5" w:rsidRDefault="002C2196" w:rsidP="00434C59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iCs/>
                <w:sz w:val="20"/>
                <w:szCs w:val="20"/>
                <w:lang w:val="uk-UA"/>
              </w:rPr>
            </w:pPr>
            <w:r>
              <w:rPr>
                <w:rFonts w:ascii="Myriad Pro" w:hAnsi="Myriad Pro"/>
                <w:iCs/>
                <w:sz w:val="20"/>
                <w:szCs w:val="20"/>
                <w:lang w:val="en-US"/>
              </w:rPr>
              <w:lastRenderedPageBreak/>
              <w:t xml:space="preserve">- eco path </w:t>
            </w:r>
            <w:r w:rsidR="00434C59">
              <w:rPr>
                <w:rFonts w:ascii="Myriad Pro" w:hAnsi="Myriad Pro"/>
                <w:iCs/>
                <w:sz w:val="20"/>
                <w:szCs w:val="20"/>
                <w:lang w:val="en-US"/>
              </w:rPr>
              <w:t>is</w:t>
            </w:r>
            <w:r>
              <w:rPr>
                <w:rFonts w:ascii="Myriad Pro" w:hAnsi="Myriad Pro"/>
                <w:iCs/>
                <w:sz w:val="20"/>
                <w:szCs w:val="20"/>
                <w:lang w:val="en-US"/>
              </w:rPr>
              <w:t xml:space="preserve"> created.</w:t>
            </w:r>
          </w:p>
        </w:tc>
        <w:tc>
          <w:tcPr>
            <w:tcW w:w="200" w:type="pct"/>
          </w:tcPr>
          <w:p w:rsidR="002C2196" w:rsidRPr="0008297A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>
              <w:rPr>
                <w:rFonts w:ascii="Myriad Pro" w:hAnsi="Myriad Pro"/>
                <w:iCs/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200" w:type="pct"/>
          </w:tcPr>
          <w:p w:rsidR="002C2196" w:rsidRPr="0008297A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13" w:type="pct"/>
          </w:tcPr>
          <w:p w:rsidR="002C2196" w:rsidRPr="00B67DD5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</w:p>
        </w:tc>
        <w:tc>
          <w:tcPr>
            <w:tcW w:w="217" w:type="pct"/>
          </w:tcPr>
          <w:p w:rsidR="002C2196" w:rsidRPr="00B67DD5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</w:tcPr>
          <w:p w:rsidR="002C2196" w:rsidRPr="00A90DF4" w:rsidRDefault="002C2196" w:rsidP="00402BED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20"/>
                <w:szCs w:val="20"/>
              </w:rPr>
            </w:pPr>
            <w:r>
              <w:rPr>
                <w:rFonts w:ascii="Myriad Pro" w:hAnsi="Myriad Pro"/>
                <w:iCs/>
                <w:sz w:val="20"/>
                <w:szCs w:val="20"/>
              </w:rPr>
              <w:t>UNDP</w:t>
            </w:r>
          </w:p>
        </w:tc>
      </w:tr>
      <w:tr w:rsidR="002C2196" w:rsidRPr="0039349C" w:rsidTr="002C2196">
        <w:tc>
          <w:tcPr>
            <w:tcW w:w="232" w:type="pct"/>
          </w:tcPr>
          <w:p w:rsidR="002C2196" w:rsidRPr="0003420D" w:rsidRDefault="002C2196" w:rsidP="00DD083C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3.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2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716" w:type="pct"/>
          </w:tcPr>
          <w:p w:rsidR="002C2196" w:rsidRDefault="002C2196" w:rsidP="00DE22C9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Популяризація збереження біорізноманіття, п</w:t>
            </w:r>
            <w:r w:rsidRPr="009F053A"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роведення еколого-п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росвітницьких акцій та компаній;</w:t>
            </w:r>
          </w:p>
          <w:p w:rsidR="002C2196" w:rsidRPr="00DE22C9" w:rsidRDefault="002C2196" w:rsidP="00DE22C9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iCs/>
                <w:sz w:val="20"/>
                <w:szCs w:val="20"/>
                <w:lang w:val="uk-UA"/>
              </w:rPr>
            </w:pPr>
            <w:r>
              <w:rPr>
                <w:rFonts w:ascii="Myriad Pro" w:hAnsi="Myriad Pro"/>
                <w:iCs/>
                <w:sz w:val="20"/>
                <w:szCs w:val="20"/>
                <w:lang w:val="uk-UA"/>
              </w:rPr>
              <w:t>- еколого-просвітницькі акції та компанії проведено.</w:t>
            </w:r>
          </w:p>
        </w:tc>
        <w:tc>
          <w:tcPr>
            <w:tcW w:w="1703" w:type="pct"/>
          </w:tcPr>
          <w:p w:rsidR="002C2196" w:rsidRDefault="002C2196" w:rsidP="00A73BFE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</w:pPr>
            <w:r w:rsidRPr="00B739C9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Popularization of the nature conservation,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 xml:space="preserve"> organization of</w:t>
            </w:r>
            <w:r w:rsidRPr="00B739C9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 xml:space="preserve"> educational and informational campaigns</w:t>
            </w:r>
            <w:r>
              <w:rPr>
                <w:rFonts w:ascii="Myriad Pro" w:hAnsi="Myriad Pro"/>
                <w:b/>
                <w:iCs/>
                <w:sz w:val="20"/>
                <w:szCs w:val="20"/>
                <w:lang w:val="uk-UA"/>
              </w:rPr>
              <w:t>;</w:t>
            </w:r>
          </w:p>
          <w:p w:rsidR="002C2196" w:rsidRPr="00DE22C9" w:rsidRDefault="002C2196" w:rsidP="00B67DD5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iCs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iCs/>
                <w:sz w:val="20"/>
                <w:szCs w:val="20"/>
                <w:lang w:val="en-US"/>
              </w:rPr>
              <w:t xml:space="preserve">- </w:t>
            </w:r>
            <w:r w:rsidRPr="00DE22C9">
              <w:rPr>
                <w:rFonts w:ascii="Myriad Pro" w:hAnsi="Myriad Pro"/>
                <w:iCs/>
                <w:sz w:val="20"/>
                <w:szCs w:val="20"/>
                <w:lang w:val="en-US"/>
              </w:rPr>
              <w:t>educational and informational campaigns</w:t>
            </w:r>
            <w:r>
              <w:rPr>
                <w:rFonts w:ascii="Myriad Pro" w:hAnsi="Myriad Pro"/>
                <w:iCs/>
                <w:sz w:val="20"/>
                <w:szCs w:val="20"/>
                <w:lang w:val="en-US"/>
              </w:rPr>
              <w:t xml:space="preserve"> are organized.</w:t>
            </w:r>
          </w:p>
        </w:tc>
        <w:tc>
          <w:tcPr>
            <w:tcW w:w="200" w:type="pct"/>
          </w:tcPr>
          <w:p w:rsidR="002C2196" w:rsidRPr="00B10057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00" w:type="pct"/>
          </w:tcPr>
          <w:p w:rsidR="002C2196" w:rsidRPr="0039349C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  <w:r w:rsidRPr="0039349C">
              <w:rPr>
                <w:rFonts w:ascii="Myriad Pro" w:hAnsi="Myriad Pro"/>
                <w:iCs/>
                <w:sz w:val="16"/>
                <w:szCs w:val="16"/>
                <w:lang w:val="uk-UA"/>
              </w:rPr>
              <w:t>X</w:t>
            </w:r>
          </w:p>
        </w:tc>
        <w:tc>
          <w:tcPr>
            <w:tcW w:w="213" w:type="pct"/>
          </w:tcPr>
          <w:p w:rsidR="002C2196" w:rsidRPr="0039349C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  <w:tc>
          <w:tcPr>
            <w:tcW w:w="217" w:type="pct"/>
          </w:tcPr>
          <w:p w:rsidR="002C2196" w:rsidRPr="00B67DD5" w:rsidRDefault="002C2196" w:rsidP="00123B1F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</w:tcPr>
          <w:p w:rsidR="002C2196" w:rsidRDefault="002C2196" w:rsidP="00BC4030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20"/>
                <w:szCs w:val="20"/>
              </w:rPr>
            </w:pPr>
            <w:r w:rsidRPr="00A90DF4">
              <w:rPr>
                <w:rFonts w:ascii="Myriad Pro" w:hAnsi="Myriad Pro"/>
                <w:iCs/>
                <w:sz w:val="20"/>
                <w:szCs w:val="20"/>
              </w:rPr>
              <w:t>UNDP</w:t>
            </w:r>
            <w:r>
              <w:rPr>
                <w:rFonts w:ascii="Myriad Pro" w:hAnsi="Myriad Pro"/>
                <w:iCs/>
                <w:sz w:val="20"/>
                <w:szCs w:val="20"/>
              </w:rPr>
              <w:t>,</w:t>
            </w:r>
          </w:p>
          <w:p w:rsidR="002C2196" w:rsidRDefault="002C2196" w:rsidP="00BC4030">
            <w:pPr>
              <w:pStyle w:val="a4"/>
              <w:tabs>
                <w:tab w:val="num" w:pos="432"/>
              </w:tabs>
              <w:spacing w:before="120" w:after="120"/>
              <w:jc w:val="left"/>
              <w:rPr>
                <w:rFonts w:ascii="Myriad Pro" w:hAnsi="Myriad Pro"/>
                <w:iCs/>
                <w:sz w:val="20"/>
                <w:szCs w:val="20"/>
              </w:rPr>
            </w:pPr>
            <w:r>
              <w:rPr>
                <w:rFonts w:ascii="Myriad Pro" w:hAnsi="Myriad Pro"/>
                <w:iCs/>
                <w:sz w:val="20"/>
                <w:szCs w:val="20"/>
              </w:rPr>
              <w:t>Department of ecology at Chernigov oblast state administration,</w:t>
            </w:r>
          </w:p>
          <w:p w:rsidR="002C2196" w:rsidRPr="00B10057" w:rsidRDefault="002C2196" w:rsidP="00BC4030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iCs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iCs/>
                <w:sz w:val="20"/>
                <w:szCs w:val="20"/>
                <w:lang w:val="en-US"/>
              </w:rPr>
              <w:t>Association of protected areas</w:t>
            </w:r>
          </w:p>
        </w:tc>
      </w:tr>
      <w:tr w:rsidR="002C2196" w:rsidRPr="0039349C" w:rsidTr="002C2196">
        <w:tc>
          <w:tcPr>
            <w:tcW w:w="232" w:type="pct"/>
            <w:shd w:val="clear" w:color="auto" w:fill="B8CCE4" w:themeFill="accent1" w:themeFillTint="66"/>
          </w:tcPr>
          <w:p w:rsidR="002C2196" w:rsidRPr="0039349C" w:rsidRDefault="002C2196" w:rsidP="00CF2395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1716" w:type="pct"/>
            <w:shd w:val="clear" w:color="auto" w:fill="B8CCE4" w:themeFill="accent1" w:themeFillTint="66"/>
            <w:vAlign w:val="center"/>
          </w:tcPr>
          <w:p w:rsidR="002C2196" w:rsidRPr="00586240" w:rsidRDefault="002C2196" w:rsidP="00CF2395">
            <w:pPr>
              <w:rPr>
                <w:rFonts w:ascii="Myriad Pro" w:hAnsi="Myriad Pro"/>
                <w:b/>
                <w:sz w:val="20"/>
                <w:szCs w:val="20"/>
                <w:lang w:val="uk-UA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КОМПОНЕТ </w:t>
            </w:r>
            <w:r>
              <w:rPr>
                <w:rFonts w:ascii="Myriad Pro" w:hAnsi="Myriad Pro"/>
                <w:b/>
                <w:sz w:val="20"/>
                <w:szCs w:val="20"/>
              </w:rPr>
              <w:t>4 –</w:t>
            </w:r>
            <w:r>
              <w:rPr>
                <w:rFonts w:ascii="Myriad Pro" w:hAnsi="Myriad Pro"/>
                <w:b/>
                <w:sz w:val="20"/>
                <w:szCs w:val="20"/>
                <w:lang w:val="ru-RU"/>
              </w:rPr>
              <w:t>Управ</w:t>
            </w:r>
            <w:r>
              <w:rPr>
                <w:rFonts w:ascii="Myriad Pro" w:hAnsi="Myriad Pro"/>
                <w:b/>
                <w:sz w:val="20"/>
                <w:szCs w:val="20"/>
                <w:lang w:val="uk-UA"/>
              </w:rPr>
              <w:t>ління проектом</w:t>
            </w:r>
          </w:p>
        </w:tc>
        <w:tc>
          <w:tcPr>
            <w:tcW w:w="1703" w:type="pct"/>
            <w:shd w:val="clear" w:color="auto" w:fill="B8CCE4" w:themeFill="accent1" w:themeFillTint="66"/>
            <w:vAlign w:val="center"/>
          </w:tcPr>
          <w:p w:rsidR="002C2196" w:rsidRPr="0039349C" w:rsidRDefault="002C2196" w:rsidP="00CF2395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39349C">
              <w:rPr>
                <w:rFonts w:ascii="Myriad Pro" w:hAnsi="Myriad Pro"/>
                <w:b/>
                <w:sz w:val="20"/>
                <w:szCs w:val="20"/>
              </w:rPr>
              <w:t>COMPONENT</w:t>
            </w:r>
            <w:r w:rsidRPr="0039349C">
              <w:rPr>
                <w:rFonts w:ascii="Myriad Pro" w:hAnsi="Myriad Pro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4 – Project management </w:t>
            </w:r>
          </w:p>
        </w:tc>
        <w:tc>
          <w:tcPr>
            <w:tcW w:w="200" w:type="pct"/>
            <w:shd w:val="clear" w:color="auto" w:fill="B8CCE4" w:themeFill="accent1" w:themeFillTint="66"/>
          </w:tcPr>
          <w:p w:rsidR="002C2196" w:rsidRPr="0039349C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  <w:tc>
          <w:tcPr>
            <w:tcW w:w="200" w:type="pct"/>
            <w:shd w:val="clear" w:color="auto" w:fill="B8CCE4" w:themeFill="accent1" w:themeFillTint="66"/>
          </w:tcPr>
          <w:p w:rsidR="002C2196" w:rsidRPr="0039349C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shd w:val="clear" w:color="auto" w:fill="B8CCE4" w:themeFill="accent1" w:themeFillTint="66"/>
          </w:tcPr>
          <w:p w:rsidR="002C2196" w:rsidRPr="0039349C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  <w:tc>
          <w:tcPr>
            <w:tcW w:w="217" w:type="pct"/>
            <w:shd w:val="clear" w:color="auto" w:fill="B8CCE4" w:themeFill="accent1" w:themeFillTint="66"/>
          </w:tcPr>
          <w:p w:rsidR="002C2196" w:rsidRPr="0039349C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  <w:tc>
          <w:tcPr>
            <w:tcW w:w="520" w:type="pct"/>
            <w:shd w:val="clear" w:color="auto" w:fill="B8CCE4" w:themeFill="accent1" w:themeFillTint="66"/>
          </w:tcPr>
          <w:p w:rsidR="002C2196" w:rsidRPr="0039349C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</w:tr>
      <w:tr w:rsidR="002C2196" w:rsidRPr="00003ACF" w:rsidTr="002C2196">
        <w:tc>
          <w:tcPr>
            <w:tcW w:w="232" w:type="pct"/>
            <w:shd w:val="clear" w:color="auto" w:fill="FFFFFF" w:themeFill="background1"/>
          </w:tcPr>
          <w:p w:rsidR="002C2196" w:rsidRPr="0039349C" w:rsidRDefault="002C2196" w:rsidP="00CF2395">
            <w:pPr>
              <w:pStyle w:val="a4"/>
              <w:tabs>
                <w:tab w:val="num" w:pos="432"/>
              </w:tabs>
              <w:spacing w:before="120" w:after="120"/>
              <w:rPr>
                <w:rFonts w:ascii="Myriad Pro" w:hAnsi="Myriad Pro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1716" w:type="pct"/>
            <w:shd w:val="clear" w:color="auto" w:fill="FFFFFF" w:themeFill="background1"/>
            <w:vAlign w:val="center"/>
          </w:tcPr>
          <w:p w:rsidR="002C2196" w:rsidRPr="00003ACF" w:rsidRDefault="002C2196" w:rsidP="00CF2395">
            <w:pPr>
              <w:rPr>
                <w:rFonts w:ascii="Myriad Pro" w:hAnsi="Myriad Pro"/>
                <w:sz w:val="20"/>
                <w:szCs w:val="20"/>
                <w:lang w:val="uk-UA"/>
              </w:rPr>
            </w:pPr>
            <w:r w:rsidRPr="00003ACF">
              <w:rPr>
                <w:rFonts w:ascii="Myriad Pro" w:hAnsi="Myriad Pro"/>
                <w:sz w:val="20"/>
                <w:szCs w:val="20"/>
                <w:lang w:val="uk-UA"/>
              </w:rPr>
              <w:t>Персонал проекту</w:t>
            </w:r>
          </w:p>
          <w:p w:rsidR="002C2196" w:rsidRPr="007B18FA" w:rsidRDefault="002C2196" w:rsidP="00CF2395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003ACF">
              <w:rPr>
                <w:rFonts w:ascii="Myriad Pro" w:hAnsi="Myriad Pro"/>
                <w:sz w:val="20"/>
                <w:szCs w:val="20"/>
                <w:lang w:val="uk-UA"/>
              </w:rPr>
              <w:t xml:space="preserve">Утримання офісу проекту </w:t>
            </w:r>
          </w:p>
          <w:p w:rsidR="002C2196" w:rsidRPr="00A95DD3" w:rsidRDefault="002C2196" w:rsidP="00CF2395">
            <w:pPr>
              <w:rPr>
                <w:rFonts w:ascii="Myriad Pro" w:hAnsi="Myriad Pro"/>
                <w:sz w:val="20"/>
                <w:szCs w:val="20"/>
                <w:lang w:val="uk-UA"/>
              </w:rPr>
            </w:pPr>
            <w:r>
              <w:rPr>
                <w:rFonts w:ascii="Myriad Pro" w:hAnsi="Myriad Pro"/>
                <w:sz w:val="20"/>
                <w:szCs w:val="20"/>
                <w:lang w:val="ru-RU"/>
              </w:rPr>
              <w:t>Адм</w:t>
            </w:r>
            <w:r>
              <w:rPr>
                <w:rFonts w:ascii="Myriad Pro" w:hAnsi="Myriad Pro"/>
                <w:sz w:val="20"/>
                <w:szCs w:val="20"/>
                <w:lang w:val="uk-UA"/>
              </w:rPr>
              <w:t>іністративні витрати (7%)</w:t>
            </w:r>
          </w:p>
          <w:p w:rsidR="002C2196" w:rsidRDefault="002C2196" w:rsidP="00CF2395">
            <w:pPr>
              <w:rPr>
                <w:rFonts w:ascii="Myriad Pro" w:hAnsi="Myriad Pro"/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pct"/>
            <w:shd w:val="clear" w:color="auto" w:fill="FFFFFF" w:themeFill="background1"/>
            <w:vAlign w:val="center"/>
          </w:tcPr>
          <w:p w:rsidR="002C2196" w:rsidRPr="00003ACF" w:rsidRDefault="002C2196" w:rsidP="00CF2395">
            <w:pPr>
              <w:rPr>
                <w:rFonts w:ascii="Myriad Pro" w:hAnsi="Myriad Pro"/>
                <w:sz w:val="20"/>
                <w:szCs w:val="20"/>
              </w:rPr>
            </w:pPr>
            <w:r w:rsidRPr="00003ACF">
              <w:rPr>
                <w:rFonts w:ascii="Myriad Pro" w:hAnsi="Myriad Pro"/>
                <w:sz w:val="20"/>
                <w:szCs w:val="20"/>
              </w:rPr>
              <w:t xml:space="preserve">Project personnel, </w:t>
            </w:r>
          </w:p>
          <w:p w:rsidR="002C2196" w:rsidRPr="00003ACF" w:rsidRDefault="002C2196" w:rsidP="00CF2395">
            <w:pPr>
              <w:rPr>
                <w:rFonts w:ascii="Myriad Pro" w:hAnsi="Myriad Pro"/>
                <w:sz w:val="20"/>
                <w:szCs w:val="20"/>
              </w:rPr>
            </w:pPr>
            <w:r w:rsidRPr="00003ACF">
              <w:rPr>
                <w:rFonts w:ascii="Myriad Pro" w:hAnsi="Myriad Pro"/>
                <w:sz w:val="20"/>
                <w:szCs w:val="20"/>
              </w:rPr>
              <w:t xml:space="preserve">Project office support </w:t>
            </w:r>
          </w:p>
          <w:p w:rsidR="002C2196" w:rsidRPr="00A95DD3" w:rsidRDefault="002C2196" w:rsidP="00CF2395">
            <w:pPr>
              <w:rPr>
                <w:rFonts w:ascii="Myriad Pro" w:hAnsi="Myriad Pro"/>
                <w:b/>
                <w:sz w:val="20"/>
                <w:szCs w:val="20"/>
                <w:lang w:val="uk-UA"/>
              </w:rPr>
            </w:pPr>
            <w:r w:rsidRPr="00003ACF">
              <w:rPr>
                <w:rFonts w:ascii="Myriad Pro" w:hAnsi="Myriad Pro"/>
                <w:sz w:val="20"/>
                <w:szCs w:val="20"/>
              </w:rPr>
              <w:t>Facilities &amp; Administration</w:t>
            </w:r>
            <w:r>
              <w:rPr>
                <w:rFonts w:ascii="Myriad Pro" w:hAnsi="Myriad Pro"/>
                <w:sz w:val="20"/>
                <w:szCs w:val="20"/>
                <w:lang w:val="uk-UA"/>
              </w:rPr>
              <w:t xml:space="preserve"> (7%)</w:t>
            </w:r>
          </w:p>
        </w:tc>
        <w:tc>
          <w:tcPr>
            <w:tcW w:w="200" w:type="pct"/>
            <w:shd w:val="clear" w:color="auto" w:fill="FFFFFF" w:themeFill="background1"/>
          </w:tcPr>
          <w:p w:rsidR="002C2196" w:rsidRPr="00DE22C9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00" w:type="pct"/>
            <w:shd w:val="clear" w:color="auto" w:fill="FFFFFF" w:themeFill="background1"/>
          </w:tcPr>
          <w:p w:rsidR="002C2196" w:rsidRPr="00DE22C9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13" w:type="pct"/>
            <w:shd w:val="clear" w:color="auto" w:fill="FFFFFF" w:themeFill="background1"/>
          </w:tcPr>
          <w:p w:rsidR="002C2196" w:rsidRPr="00DE22C9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217" w:type="pct"/>
            <w:shd w:val="clear" w:color="auto" w:fill="FFFFFF" w:themeFill="background1"/>
          </w:tcPr>
          <w:p w:rsidR="002C2196" w:rsidRPr="00DE22C9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en-US"/>
              </w:rPr>
            </w:pPr>
            <w:r>
              <w:rPr>
                <w:rFonts w:ascii="Myriad Pro" w:hAnsi="Myriad Pro"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520" w:type="pct"/>
            <w:shd w:val="clear" w:color="auto" w:fill="FFFFFF" w:themeFill="background1"/>
          </w:tcPr>
          <w:p w:rsidR="002C2196" w:rsidRPr="0039349C" w:rsidRDefault="002C2196" w:rsidP="00CF2395">
            <w:pPr>
              <w:pStyle w:val="a4"/>
              <w:tabs>
                <w:tab w:val="num" w:pos="432"/>
              </w:tabs>
              <w:spacing w:before="120" w:after="120"/>
              <w:jc w:val="center"/>
              <w:rPr>
                <w:rFonts w:ascii="Myriad Pro" w:hAnsi="Myriad Pro"/>
                <w:iCs/>
                <w:sz w:val="16"/>
                <w:szCs w:val="16"/>
                <w:lang w:val="uk-UA"/>
              </w:rPr>
            </w:pPr>
          </w:p>
        </w:tc>
      </w:tr>
    </w:tbl>
    <w:p w:rsidR="00363CA0" w:rsidRPr="0039349C" w:rsidRDefault="002325E7" w:rsidP="002325E7">
      <w:pPr>
        <w:pStyle w:val="a4"/>
        <w:tabs>
          <w:tab w:val="clear" w:pos="4153"/>
          <w:tab w:val="clear" w:pos="8306"/>
          <w:tab w:val="left" w:pos="3437"/>
        </w:tabs>
        <w:spacing w:before="120" w:after="120"/>
        <w:rPr>
          <w:rFonts w:ascii="Myriad Pro" w:hAnsi="Myriad Pro"/>
          <w:b/>
          <w:iCs/>
          <w:sz w:val="16"/>
          <w:szCs w:val="16"/>
          <w:lang w:val="uk-UA"/>
        </w:rPr>
      </w:pPr>
      <w:r>
        <w:rPr>
          <w:rFonts w:ascii="Myriad Pro" w:hAnsi="Myriad Pro"/>
          <w:b/>
          <w:iCs/>
          <w:sz w:val="16"/>
          <w:szCs w:val="16"/>
          <w:lang w:val="uk-UA"/>
        </w:rPr>
        <w:tab/>
      </w:r>
    </w:p>
    <w:sectPr w:rsidR="00363CA0" w:rsidRPr="0039349C" w:rsidSect="009B7D7B">
      <w:pgSz w:w="16838" w:h="11906" w:orient="landscape"/>
      <w:pgMar w:top="706" w:right="720" w:bottom="576" w:left="7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37" w:rsidRDefault="000B6A37" w:rsidP="001E4F96">
      <w:pPr>
        <w:spacing w:after="0" w:line="240" w:lineRule="auto"/>
      </w:pPr>
      <w:r>
        <w:separator/>
      </w:r>
    </w:p>
  </w:endnote>
  <w:endnote w:type="continuationSeparator" w:id="0">
    <w:p w:rsidR="000B6A37" w:rsidRDefault="000B6A37" w:rsidP="001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37" w:rsidRDefault="000B6A37" w:rsidP="001E4F96">
      <w:pPr>
        <w:spacing w:after="0" w:line="240" w:lineRule="auto"/>
      </w:pPr>
      <w:r>
        <w:separator/>
      </w:r>
    </w:p>
  </w:footnote>
  <w:footnote w:type="continuationSeparator" w:id="0">
    <w:p w:rsidR="000B6A37" w:rsidRDefault="000B6A37" w:rsidP="001E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0B4A"/>
    <w:multiLevelType w:val="hybridMultilevel"/>
    <w:tmpl w:val="05FE55E4"/>
    <w:lvl w:ilvl="0" w:tplc="1F488A60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2A0"/>
    <w:multiLevelType w:val="hybridMultilevel"/>
    <w:tmpl w:val="8C4CD392"/>
    <w:lvl w:ilvl="0" w:tplc="E5B27554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077C9"/>
    <w:multiLevelType w:val="hybridMultilevel"/>
    <w:tmpl w:val="196A576E"/>
    <w:lvl w:ilvl="0" w:tplc="67DE1E9E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7F82"/>
    <w:multiLevelType w:val="hybridMultilevel"/>
    <w:tmpl w:val="F74005CC"/>
    <w:lvl w:ilvl="0" w:tplc="930493B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71BE6"/>
    <w:multiLevelType w:val="hybridMultilevel"/>
    <w:tmpl w:val="43601B0E"/>
    <w:lvl w:ilvl="0" w:tplc="EBDCEB08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25D3"/>
    <w:multiLevelType w:val="hybridMultilevel"/>
    <w:tmpl w:val="B98A99BE"/>
    <w:lvl w:ilvl="0" w:tplc="4B3ED71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AD"/>
    <w:rsid w:val="00003ACF"/>
    <w:rsid w:val="00024D42"/>
    <w:rsid w:val="0003420D"/>
    <w:rsid w:val="000448D4"/>
    <w:rsid w:val="00056652"/>
    <w:rsid w:val="00064042"/>
    <w:rsid w:val="00080FB9"/>
    <w:rsid w:val="0008297A"/>
    <w:rsid w:val="000B139C"/>
    <w:rsid w:val="000B6A37"/>
    <w:rsid w:val="000C41F6"/>
    <w:rsid w:val="00103379"/>
    <w:rsid w:val="00104AE3"/>
    <w:rsid w:val="00123B1F"/>
    <w:rsid w:val="00135D0D"/>
    <w:rsid w:val="001A23CB"/>
    <w:rsid w:val="001E4F96"/>
    <w:rsid w:val="002054DB"/>
    <w:rsid w:val="0020751A"/>
    <w:rsid w:val="00212A58"/>
    <w:rsid w:val="002133DB"/>
    <w:rsid w:val="002325E7"/>
    <w:rsid w:val="00277935"/>
    <w:rsid w:val="002B0FD9"/>
    <w:rsid w:val="002C2196"/>
    <w:rsid w:val="002C70AD"/>
    <w:rsid w:val="002D3AD6"/>
    <w:rsid w:val="00330B62"/>
    <w:rsid w:val="00341BC2"/>
    <w:rsid w:val="003479F4"/>
    <w:rsid w:val="00351876"/>
    <w:rsid w:val="00363CA0"/>
    <w:rsid w:val="003665A7"/>
    <w:rsid w:val="00381F9E"/>
    <w:rsid w:val="00382EC2"/>
    <w:rsid w:val="00387E72"/>
    <w:rsid w:val="0039349C"/>
    <w:rsid w:val="003B608D"/>
    <w:rsid w:val="003C2542"/>
    <w:rsid w:val="003D5F48"/>
    <w:rsid w:val="003E2D55"/>
    <w:rsid w:val="00402BED"/>
    <w:rsid w:val="00434C59"/>
    <w:rsid w:val="00444E1C"/>
    <w:rsid w:val="00450285"/>
    <w:rsid w:val="004629A9"/>
    <w:rsid w:val="004C1590"/>
    <w:rsid w:val="004C16B3"/>
    <w:rsid w:val="004C398A"/>
    <w:rsid w:val="004E1213"/>
    <w:rsid w:val="004E2B61"/>
    <w:rsid w:val="004E7EAF"/>
    <w:rsid w:val="00553753"/>
    <w:rsid w:val="00586240"/>
    <w:rsid w:val="005A06B6"/>
    <w:rsid w:val="005C74E2"/>
    <w:rsid w:val="005E09F3"/>
    <w:rsid w:val="005E10BA"/>
    <w:rsid w:val="005F2EA2"/>
    <w:rsid w:val="005F521D"/>
    <w:rsid w:val="006001F3"/>
    <w:rsid w:val="006124FA"/>
    <w:rsid w:val="00651D0E"/>
    <w:rsid w:val="00662CB5"/>
    <w:rsid w:val="006649D8"/>
    <w:rsid w:val="006847AE"/>
    <w:rsid w:val="006E20D3"/>
    <w:rsid w:val="00744F35"/>
    <w:rsid w:val="007452D3"/>
    <w:rsid w:val="00751FD2"/>
    <w:rsid w:val="007658F7"/>
    <w:rsid w:val="007B18FA"/>
    <w:rsid w:val="007B1C7F"/>
    <w:rsid w:val="007C57C4"/>
    <w:rsid w:val="007D1993"/>
    <w:rsid w:val="007E01E8"/>
    <w:rsid w:val="007E1816"/>
    <w:rsid w:val="007F0006"/>
    <w:rsid w:val="00865057"/>
    <w:rsid w:val="00886CD0"/>
    <w:rsid w:val="008942E9"/>
    <w:rsid w:val="008D406B"/>
    <w:rsid w:val="008F52F8"/>
    <w:rsid w:val="00923C57"/>
    <w:rsid w:val="00931A62"/>
    <w:rsid w:val="00941230"/>
    <w:rsid w:val="00946A7F"/>
    <w:rsid w:val="009B7D7B"/>
    <w:rsid w:val="009D62BC"/>
    <w:rsid w:val="009F053A"/>
    <w:rsid w:val="00A25450"/>
    <w:rsid w:val="00A25F55"/>
    <w:rsid w:val="00A52101"/>
    <w:rsid w:val="00A61F80"/>
    <w:rsid w:val="00A73BFE"/>
    <w:rsid w:val="00A90DF4"/>
    <w:rsid w:val="00A94964"/>
    <w:rsid w:val="00A95DD3"/>
    <w:rsid w:val="00AA24D3"/>
    <w:rsid w:val="00AA3704"/>
    <w:rsid w:val="00AB33E0"/>
    <w:rsid w:val="00B01D40"/>
    <w:rsid w:val="00B10057"/>
    <w:rsid w:val="00B266F9"/>
    <w:rsid w:val="00B32998"/>
    <w:rsid w:val="00B6073D"/>
    <w:rsid w:val="00B67DD5"/>
    <w:rsid w:val="00B739C9"/>
    <w:rsid w:val="00B77E09"/>
    <w:rsid w:val="00BA742A"/>
    <w:rsid w:val="00BC4030"/>
    <w:rsid w:val="00BC46A7"/>
    <w:rsid w:val="00BD06CE"/>
    <w:rsid w:val="00BD494F"/>
    <w:rsid w:val="00C46F69"/>
    <w:rsid w:val="00C75339"/>
    <w:rsid w:val="00CB3393"/>
    <w:rsid w:val="00CE1566"/>
    <w:rsid w:val="00D14F81"/>
    <w:rsid w:val="00D2060B"/>
    <w:rsid w:val="00D22AF2"/>
    <w:rsid w:val="00D305A0"/>
    <w:rsid w:val="00D32D21"/>
    <w:rsid w:val="00D8592F"/>
    <w:rsid w:val="00D90F17"/>
    <w:rsid w:val="00DD083C"/>
    <w:rsid w:val="00DE22C9"/>
    <w:rsid w:val="00DF166B"/>
    <w:rsid w:val="00DF7FE5"/>
    <w:rsid w:val="00E05335"/>
    <w:rsid w:val="00E06921"/>
    <w:rsid w:val="00E55A0B"/>
    <w:rsid w:val="00E61329"/>
    <w:rsid w:val="00E664BF"/>
    <w:rsid w:val="00E80502"/>
    <w:rsid w:val="00E80EC6"/>
    <w:rsid w:val="00EB3948"/>
    <w:rsid w:val="00EB7FDC"/>
    <w:rsid w:val="00EC1F60"/>
    <w:rsid w:val="00EF6053"/>
    <w:rsid w:val="00F125BE"/>
    <w:rsid w:val="00F12F46"/>
    <w:rsid w:val="00F713DB"/>
    <w:rsid w:val="00F8795F"/>
    <w:rsid w:val="00FB5351"/>
    <w:rsid w:val="00FF257C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F6891-A132-45F4-BBAC-D79EEB7D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70AD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Верхний колонтитул Знак"/>
    <w:basedOn w:val="a0"/>
    <w:link w:val="a4"/>
    <w:rsid w:val="002C70AD"/>
    <w:rPr>
      <w:rFonts w:ascii="Arial" w:eastAsia="Times New Roman" w:hAnsi="Arial" w:cs="Times New Roman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7C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7C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E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image001.jpg@01CE999C.CBF25F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2018-02-27T14:00:00+00:00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Annual/Multi-Year Workplan</TermName>
          <TermId xmlns="http://schemas.microsoft.com/office/infopath/2007/PartnerControls">32cd623a-3734-435b-a6ba-7b0d4a2fa8e7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1691</Value>
      <Value>1</Value>
      <Value>1113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00073498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</TermName>
          <TermId xmlns="http://schemas.microsoft.com/office/infopath/2007/PartnerControls">ac2a8763-b8b1-4ebb-b99d-0d83724bc392</TermId>
        </TermInfo>
      </Terms>
    </gc6531b704974d528487414686b72f6f>
    <_dlc_DocId xmlns="f1161f5b-24a3-4c2d-bc81-44cb9325e8ee">ATLASPDC-4-80621</_dlc_DocId>
    <_dlc_DocIdUrl xmlns="f1161f5b-24a3-4c2d-bc81-44cb9325e8ee">
      <Url>https://info.undp.org/docs/pdc/_layouts/DocIdRedir.aspx?ID=ATLASPDC-4-80621</Url>
      <Description>ATLASPDC-4-80621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E77D98-30DC-4502-AC85-FFAAA0525CDD}"/>
</file>

<file path=customXml/itemProps2.xml><?xml version="1.0" encoding="utf-8"?>
<ds:datastoreItem xmlns:ds="http://schemas.openxmlformats.org/officeDocument/2006/customXml" ds:itemID="{C77C7FC2-966B-4A58-8384-C4A06A739C64}"/>
</file>

<file path=customXml/itemProps3.xml><?xml version="1.0" encoding="utf-8"?>
<ds:datastoreItem xmlns:ds="http://schemas.openxmlformats.org/officeDocument/2006/customXml" ds:itemID="{9A1EB15E-75EF-45A4-BC54-DD83BB8A6ED2}"/>
</file>

<file path=customXml/itemProps4.xml><?xml version="1.0" encoding="utf-8"?>
<ds:datastoreItem xmlns:ds="http://schemas.openxmlformats.org/officeDocument/2006/customXml" ds:itemID="{ECABB426-47CF-4726-B65C-E871AFF020CA}"/>
</file>

<file path=customXml/itemProps5.xml><?xml version="1.0" encoding="utf-8"?>
<ds:datastoreItem xmlns:ds="http://schemas.openxmlformats.org/officeDocument/2006/customXml" ds:itemID="{678A2916-70CA-4EB1-AECF-C8D248D13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Vasyl</cp:lastModifiedBy>
  <cp:revision>5</cp:revision>
  <dcterms:created xsi:type="dcterms:W3CDTF">2016-12-07T11:08:00Z</dcterms:created>
  <dcterms:modified xsi:type="dcterms:W3CDTF">2016-12-16T07:19:00Z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1691;#UKR|ac2a8763-b8b1-4ebb-b99d-0d83724bc392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1113;#Annual/Multi-Year Workplan|32cd623a-3734-435b-a6ba-7b0d4a2fa8e7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76231caf-2eb0-4a6a-be90-166828313ccf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